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F67" w:rsidRDefault="00971F67" w:rsidP="00971F67">
      <w:pPr>
        <w:rPr>
          <w:rFonts w:ascii="仿宋_GB2312" w:eastAsia="仿宋_GB2312" w:hint="eastAsia"/>
          <w:b/>
          <w:sz w:val="28"/>
          <w:szCs w:val="28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 xml:space="preserve">附件1 </w:t>
      </w:r>
    </w:p>
    <w:p w:rsidR="00971F67" w:rsidRDefault="00971F67" w:rsidP="00971F67">
      <w:pPr>
        <w:widowControl/>
        <w:spacing w:line="360" w:lineRule="auto"/>
        <w:jc w:val="center"/>
        <w:rPr>
          <w:rFonts w:ascii="黑体" w:eastAsia="黑体" w:hAnsi="黑体" w:cs="黑体" w:hint="eastAsia"/>
          <w:color w:val="000000"/>
          <w:sz w:val="36"/>
          <w:szCs w:val="36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黑体" w:eastAsia="黑体" w:hAnsi="黑体" w:cs="黑体" w:hint="eastAsia"/>
          <w:color w:val="000000"/>
          <w:sz w:val="36"/>
          <w:szCs w:val="36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黑体" w:eastAsia="黑体" w:hAnsi="黑体" w:cs="黑体" w:hint="eastAsia"/>
          <w:color w:val="000000"/>
          <w:sz w:val="40"/>
          <w:szCs w:val="40"/>
        </w:rPr>
      </w:pPr>
      <w:r>
        <w:rPr>
          <w:rFonts w:ascii="黑体" w:eastAsia="黑体" w:hAnsi="黑体" w:cs="黑体" w:hint="eastAsia"/>
          <w:color w:val="000000"/>
          <w:sz w:val="40"/>
          <w:szCs w:val="40"/>
        </w:rPr>
        <w:t>我国石墨资源支撑石墨</w:t>
      </w:r>
      <w:proofErr w:type="gramStart"/>
      <w:r>
        <w:rPr>
          <w:rFonts w:ascii="黑体" w:eastAsia="黑体" w:hAnsi="黑体" w:cs="黑体" w:hint="eastAsia"/>
          <w:color w:val="000000"/>
          <w:sz w:val="40"/>
          <w:szCs w:val="40"/>
        </w:rPr>
        <w:t>烯</w:t>
      </w:r>
      <w:proofErr w:type="gramEnd"/>
      <w:r>
        <w:rPr>
          <w:rFonts w:ascii="黑体" w:eastAsia="黑体" w:hAnsi="黑体" w:cs="黑体" w:hint="eastAsia"/>
          <w:color w:val="000000"/>
          <w:sz w:val="40"/>
          <w:szCs w:val="40"/>
        </w:rPr>
        <w:t>产业发展潜力分析</w:t>
      </w: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  <w:r>
        <w:rPr>
          <w:rFonts w:ascii="宋体" w:hAnsi="宋体" w:hint="eastAsia"/>
          <w:b/>
          <w:spacing w:val="-20"/>
          <w:sz w:val="48"/>
          <w:szCs w:val="48"/>
        </w:rPr>
        <w:t>外协课题技术要求</w:t>
      </w: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adjustRightInd w:val="0"/>
        <w:ind w:leftChars="456" w:left="958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国土资源部信息中心</w:t>
      </w:r>
    </w:p>
    <w:p w:rsidR="00971F67" w:rsidRDefault="00971F67" w:rsidP="00971F67">
      <w:pPr>
        <w:ind w:firstLineChars="200" w:firstLine="640"/>
        <w:jc w:val="center"/>
        <w:rPr>
          <w:rFonts w:ascii="华文仿宋" w:eastAsia="华文仿宋" w:hAnsi="华文仿宋" w:cs="Bodoni MT"/>
          <w:sz w:val="32"/>
          <w:szCs w:val="32"/>
        </w:rPr>
      </w:pPr>
      <w:r>
        <w:rPr>
          <w:rFonts w:ascii="华文仿宋" w:eastAsia="华文仿宋" w:hAnsi="华文仿宋" w:cs="Bodoni MT" w:hint="eastAsia"/>
          <w:sz w:val="32"/>
          <w:szCs w:val="32"/>
        </w:rPr>
        <w:t>二○一七年十二月</w:t>
      </w:r>
    </w:p>
    <w:p w:rsidR="00971F67" w:rsidRDefault="00971F67" w:rsidP="00971F67">
      <w:pPr>
        <w:widowControl/>
        <w:spacing w:line="360" w:lineRule="auto"/>
        <w:jc w:val="center"/>
        <w:rPr>
          <w:rFonts w:ascii="宋体" w:hAnsi="宋体"/>
          <w:b/>
          <w:spacing w:val="-20"/>
          <w:sz w:val="48"/>
          <w:szCs w:val="48"/>
        </w:rPr>
        <w:sectPr w:rsidR="00971F67">
          <w:pgSz w:w="11906" w:h="16838"/>
          <w:pgMar w:top="1440" w:right="1797" w:bottom="1440" w:left="1797" w:header="851" w:footer="992" w:gutter="0"/>
          <w:cols w:space="720"/>
          <w:titlePg/>
          <w:docGrid w:type="lines" w:linePitch="312"/>
        </w:sectPr>
      </w:pPr>
    </w:p>
    <w:p w:rsidR="00971F67" w:rsidRDefault="00971F67" w:rsidP="00971F67">
      <w:pPr>
        <w:widowControl/>
        <w:spacing w:line="360" w:lineRule="auto"/>
        <w:rPr>
          <w:rFonts w:ascii="宋体" w:hAnsi="宋体" w:hint="eastAsia"/>
          <w:b/>
          <w:spacing w:val="-20"/>
          <w:sz w:val="48"/>
          <w:szCs w:val="48"/>
        </w:rPr>
      </w:pPr>
    </w:p>
    <w:p w:rsidR="00971F67" w:rsidRDefault="00971F67" w:rsidP="00971F67">
      <w:pPr>
        <w:spacing w:beforeLines="50" w:before="156" w:afterLines="50" w:after="156" w:line="520" w:lineRule="exact"/>
        <w:jc w:val="center"/>
        <w:rPr>
          <w:rFonts w:hint="eastAsia"/>
          <w:b/>
          <w:sz w:val="48"/>
          <w:szCs w:val="48"/>
        </w:rPr>
      </w:pPr>
      <w:bookmarkStart w:id="0" w:name="_Toc31407"/>
      <w:r>
        <w:rPr>
          <w:rFonts w:hint="eastAsia"/>
          <w:b/>
          <w:sz w:val="48"/>
          <w:szCs w:val="48"/>
        </w:rPr>
        <w:t>目</w:t>
      </w:r>
      <w:r>
        <w:rPr>
          <w:rFonts w:hint="eastAsia"/>
          <w:b/>
          <w:sz w:val="48"/>
          <w:szCs w:val="48"/>
        </w:rPr>
        <w:t xml:space="preserve"> </w:t>
      </w:r>
      <w:r>
        <w:rPr>
          <w:rFonts w:hint="eastAsia"/>
          <w:b/>
          <w:sz w:val="48"/>
          <w:szCs w:val="48"/>
        </w:rPr>
        <w:t>录</w:t>
      </w:r>
    </w:p>
    <w:p w:rsidR="00971F67" w:rsidRDefault="00971F67" w:rsidP="00971F67">
      <w:pPr>
        <w:spacing w:beforeLines="50" w:before="156" w:afterLines="50" w:after="156" w:line="520" w:lineRule="exact"/>
        <w:jc w:val="center"/>
        <w:rPr>
          <w:rFonts w:hint="eastAsia"/>
          <w:b/>
          <w:sz w:val="48"/>
          <w:szCs w:val="48"/>
        </w:rPr>
      </w:pPr>
    </w:p>
    <w:p w:rsidR="00971F67" w:rsidRDefault="00971F67" w:rsidP="00971F67">
      <w:pPr>
        <w:pStyle w:val="20"/>
        <w:spacing w:line="480" w:lineRule="auto"/>
        <w:rPr>
          <w:rFonts w:ascii="Times New Roman" w:eastAsia="楷体_GB2312" w:hAnsi="Times New Roman" w:hint="eastAsia"/>
          <w:b w:val="0"/>
          <w:bCs/>
          <w:sz w:val="28"/>
          <w:szCs w:val="21"/>
        </w:rPr>
      </w:pPr>
      <w:r>
        <w:rPr>
          <w:rFonts w:ascii="Times New Roman" w:eastAsia="楷体_GB2312" w:hAnsi="Times New Roman" w:hint="eastAsia"/>
          <w:b w:val="0"/>
          <w:sz w:val="28"/>
          <w:szCs w:val="21"/>
        </w:rPr>
        <w:t>一、背景</w:t>
      </w:r>
      <w:bookmarkStart w:id="1" w:name="_Hlt479326031"/>
      <w:bookmarkStart w:id="2" w:name="_Hlt479326032"/>
      <w:r>
        <w:rPr>
          <w:rFonts w:ascii="Times New Roman" w:eastAsia="楷体_GB2312" w:hAnsi="Times New Roman" w:hint="eastAsia"/>
          <w:b w:val="0"/>
          <w:sz w:val="28"/>
          <w:szCs w:val="21"/>
        </w:rPr>
        <w:tab/>
      </w:r>
      <w:bookmarkEnd w:id="1"/>
      <w:bookmarkEnd w:id="2"/>
      <w:r>
        <w:rPr>
          <w:rFonts w:ascii="Times New Roman" w:eastAsia="楷体_GB2312" w:hAnsi="Times New Roman" w:hint="eastAsia"/>
          <w:b w:val="0"/>
          <w:sz w:val="28"/>
          <w:szCs w:val="21"/>
        </w:rPr>
        <w:t>1</w:t>
      </w:r>
    </w:p>
    <w:p w:rsidR="00971F67" w:rsidRDefault="00971F67" w:rsidP="00971F67">
      <w:pPr>
        <w:pStyle w:val="20"/>
        <w:spacing w:line="480" w:lineRule="auto"/>
        <w:rPr>
          <w:rFonts w:ascii="Times New Roman" w:eastAsia="楷体_GB2312" w:hAnsi="Times New Roman" w:hint="eastAsia"/>
          <w:b w:val="0"/>
          <w:bCs/>
          <w:sz w:val="28"/>
          <w:szCs w:val="21"/>
        </w:rPr>
      </w:pPr>
      <w:r>
        <w:rPr>
          <w:rFonts w:ascii="Times New Roman" w:eastAsia="楷体_GB2312" w:hAnsi="Times New Roman" w:hint="eastAsia"/>
          <w:b w:val="0"/>
          <w:sz w:val="28"/>
          <w:szCs w:val="21"/>
        </w:rPr>
        <w:t>二、目标任务</w:t>
      </w:r>
      <w:r>
        <w:rPr>
          <w:rFonts w:ascii="Times New Roman" w:eastAsia="楷体_GB2312" w:hAnsi="Times New Roman" w:hint="eastAsia"/>
          <w:b w:val="0"/>
          <w:sz w:val="28"/>
          <w:szCs w:val="21"/>
        </w:rPr>
        <w:tab/>
        <w:t>1</w:t>
      </w:r>
    </w:p>
    <w:p w:rsidR="00971F67" w:rsidRDefault="00971F67" w:rsidP="00971F67">
      <w:pPr>
        <w:pStyle w:val="20"/>
        <w:spacing w:line="480" w:lineRule="auto"/>
        <w:rPr>
          <w:rFonts w:ascii="Times New Roman" w:eastAsia="楷体_GB2312" w:hAnsi="Times New Roman" w:hint="eastAsia"/>
          <w:b w:val="0"/>
          <w:bCs/>
          <w:sz w:val="28"/>
          <w:szCs w:val="21"/>
        </w:rPr>
      </w:pPr>
      <w:r>
        <w:rPr>
          <w:rFonts w:ascii="Times New Roman" w:eastAsia="楷体_GB2312" w:hAnsi="Times New Roman" w:hint="eastAsia"/>
          <w:b w:val="0"/>
          <w:sz w:val="28"/>
          <w:szCs w:val="21"/>
        </w:rPr>
        <w:t>三、研究内容和技术要求</w:t>
      </w:r>
      <w:r>
        <w:rPr>
          <w:rFonts w:ascii="Times New Roman" w:eastAsia="楷体_GB2312" w:hAnsi="Times New Roman" w:hint="eastAsia"/>
          <w:b w:val="0"/>
          <w:sz w:val="28"/>
          <w:szCs w:val="21"/>
        </w:rPr>
        <w:tab/>
        <w:t>2</w:t>
      </w:r>
    </w:p>
    <w:p w:rsidR="00971F67" w:rsidRDefault="00971F67" w:rsidP="00971F67">
      <w:pPr>
        <w:pStyle w:val="20"/>
        <w:spacing w:line="480" w:lineRule="auto"/>
        <w:rPr>
          <w:rFonts w:ascii="Times New Roman" w:eastAsia="楷体_GB2312" w:hAnsi="Times New Roman" w:hint="eastAsia"/>
          <w:b w:val="0"/>
          <w:bCs/>
          <w:sz w:val="28"/>
          <w:szCs w:val="21"/>
        </w:rPr>
      </w:pPr>
      <w:r>
        <w:rPr>
          <w:rFonts w:ascii="Times New Roman" w:eastAsia="楷体_GB2312" w:hAnsi="Times New Roman" w:hint="eastAsia"/>
          <w:b w:val="0"/>
          <w:sz w:val="28"/>
          <w:szCs w:val="21"/>
        </w:rPr>
        <w:t>四、提交成果</w:t>
      </w:r>
      <w:r>
        <w:rPr>
          <w:rFonts w:ascii="Times New Roman" w:eastAsia="楷体_GB2312" w:hAnsi="Times New Roman" w:hint="eastAsia"/>
          <w:b w:val="0"/>
          <w:sz w:val="28"/>
          <w:szCs w:val="21"/>
        </w:rPr>
        <w:tab/>
        <w:t>3</w:t>
      </w:r>
    </w:p>
    <w:p w:rsidR="00971F67" w:rsidRDefault="00971F67" w:rsidP="00971F67">
      <w:pPr>
        <w:pStyle w:val="20"/>
        <w:spacing w:line="480" w:lineRule="auto"/>
        <w:rPr>
          <w:rFonts w:ascii="Times New Roman" w:eastAsia="楷体_GB2312" w:hAnsi="Times New Roman" w:hint="eastAsia"/>
          <w:b w:val="0"/>
          <w:bCs/>
          <w:sz w:val="28"/>
          <w:szCs w:val="21"/>
        </w:rPr>
      </w:pPr>
      <w:r>
        <w:rPr>
          <w:rFonts w:ascii="Times New Roman" w:eastAsia="楷体_GB2312" w:hAnsi="Times New Roman" w:hint="eastAsia"/>
          <w:b w:val="0"/>
          <w:sz w:val="28"/>
          <w:szCs w:val="21"/>
        </w:rPr>
        <w:t>五、进度安排</w:t>
      </w:r>
      <w:bookmarkStart w:id="3" w:name="_Hlt479326048"/>
      <w:r>
        <w:rPr>
          <w:rFonts w:ascii="Times New Roman" w:eastAsia="楷体_GB2312" w:hAnsi="Times New Roman" w:hint="eastAsia"/>
          <w:b w:val="0"/>
          <w:sz w:val="28"/>
          <w:szCs w:val="21"/>
        </w:rPr>
        <w:tab/>
      </w:r>
      <w:bookmarkEnd w:id="3"/>
      <w:r>
        <w:rPr>
          <w:rFonts w:ascii="Times New Roman" w:eastAsia="楷体_GB2312" w:hAnsi="Times New Roman" w:hint="eastAsia"/>
          <w:b w:val="0"/>
          <w:sz w:val="28"/>
          <w:szCs w:val="21"/>
        </w:rPr>
        <w:t>3</w:t>
      </w:r>
    </w:p>
    <w:p w:rsidR="00971F67" w:rsidRDefault="00971F67" w:rsidP="00971F67">
      <w:pPr>
        <w:pStyle w:val="2"/>
        <w:keepNext/>
        <w:keepLines/>
        <w:spacing w:before="260" w:beforeAutospacing="0" w:after="260" w:afterAutospacing="0" w:line="360" w:lineRule="auto"/>
        <w:jc w:val="both"/>
        <w:rPr>
          <w:rFonts w:ascii="Times New Roman" w:eastAsia="黑体" w:hAnsi="Times New Roman" w:cs="Times New Roman"/>
          <w:bCs/>
          <w:kern w:val="2"/>
          <w:sz w:val="32"/>
          <w:szCs w:val="32"/>
        </w:rPr>
      </w:pPr>
    </w:p>
    <w:p w:rsidR="00971F67" w:rsidRDefault="00971F67" w:rsidP="00971F67">
      <w:pPr>
        <w:rPr>
          <w:rFonts w:eastAsia="黑体"/>
          <w:bCs/>
          <w:sz w:val="32"/>
          <w:szCs w:val="32"/>
        </w:rPr>
      </w:pPr>
    </w:p>
    <w:p w:rsidR="00971F67" w:rsidRDefault="00971F67" w:rsidP="00971F67">
      <w:pPr>
        <w:rPr>
          <w:rFonts w:eastAsia="黑体"/>
          <w:bCs/>
          <w:sz w:val="32"/>
          <w:szCs w:val="32"/>
        </w:rPr>
      </w:pPr>
    </w:p>
    <w:p w:rsidR="00971F67" w:rsidRDefault="00971F67" w:rsidP="00971F67">
      <w:pPr>
        <w:rPr>
          <w:rFonts w:eastAsia="黑体"/>
          <w:bCs/>
          <w:sz w:val="32"/>
          <w:szCs w:val="32"/>
        </w:rPr>
      </w:pPr>
    </w:p>
    <w:p w:rsidR="00971F67" w:rsidRDefault="00971F67" w:rsidP="00971F67">
      <w:pPr>
        <w:rPr>
          <w:rFonts w:eastAsia="黑体"/>
          <w:bCs/>
          <w:sz w:val="32"/>
          <w:szCs w:val="32"/>
        </w:rPr>
      </w:pPr>
    </w:p>
    <w:p w:rsidR="00971F67" w:rsidRDefault="00971F67" w:rsidP="00971F67">
      <w:pPr>
        <w:rPr>
          <w:rFonts w:eastAsia="黑体"/>
          <w:bCs/>
          <w:sz w:val="32"/>
          <w:szCs w:val="32"/>
        </w:rPr>
      </w:pPr>
    </w:p>
    <w:p w:rsidR="00971F67" w:rsidRDefault="00971F67" w:rsidP="00971F67">
      <w:pPr>
        <w:pStyle w:val="2"/>
        <w:keepNext/>
        <w:keepLines/>
        <w:spacing w:before="260" w:beforeAutospacing="0" w:after="260" w:afterAutospacing="0" w:line="360" w:lineRule="auto"/>
        <w:jc w:val="both"/>
        <w:rPr>
          <w:rFonts w:ascii="Times New Roman" w:eastAsia="黑体" w:hAnsi="Times New Roman" w:cs="Times New Roman"/>
          <w:bCs/>
          <w:kern w:val="2"/>
          <w:sz w:val="32"/>
          <w:szCs w:val="32"/>
        </w:rPr>
        <w:sectPr w:rsidR="00971F6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71F67" w:rsidRDefault="00971F67" w:rsidP="00971F67">
      <w:pPr>
        <w:pStyle w:val="2"/>
        <w:keepNext/>
        <w:keepLines/>
        <w:spacing w:before="260" w:beforeAutospacing="0" w:after="260" w:afterAutospacing="0" w:line="360" w:lineRule="auto"/>
        <w:jc w:val="both"/>
        <w:rPr>
          <w:rFonts w:ascii="Times New Roman" w:eastAsia="黑体" w:hAnsi="Times New Roman" w:cs="Times New Roman"/>
          <w:bCs/>
          <w:kern w:val="2"/>
          <w:sz w:val="32"/>
          <w:szCs w:val="32"/>
        </w:rPr>
      </w:pPr>
      <w:bookmarkStart w:id="4" w:name="_Toc23933"/>
      <w:r>
        <w:rPr>
          <w:rFonts w:ascii="Times New Roman" w:eastAsia="黑体" w:hAnsi="Times New Roman" w:cs="Times New Roman"/>
          <w:bCs/>
          <w:kern w:val="2"/>
          <w:sz w:val="32"/>
          <w:szCs w:val="32"/>
        </w:rPr>
        <w:lastRenderedPageBreak/>
        <w:t>一、背景</w:t>
      </w:r>
      <w:bookmarkEnd w:id="0"/>
      <w:bookmarkEnd w:id="4"/>
    </w:p>
    <w:p w:rsidR="00971F67" w:rsidRDefault="00971F67" w:rsidP="00971F67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proofErr w:type="gramStart"/>
      <w:r>
        <w:rPr>
          <w:rFonts w:ascii="仿宋_GB2312" w:eastAsia="仿宋_GB2312" w:hint="eastAsia"/>
          <w:sz w:val="28"/>
          <w:szCs w:val="28"/>
        </w:rPr>
        <w:t>石墨烯被称为</w:t>
      </w:r>
      <w:proofErr w:type="gramEnd"/>
      <w:r>
        <w:rPr>
          <w:rFonts w:ascii="仿宋_GB2312" w:eastAsia="仿宋_GB2312" w:hint="eastAsia"/>
          <w:sz w:val="28"/>
          <w:szCs w:val="28"/>
        </w:rPr>
        <w:t>“黑金”、“新材料之王”，甚至被誉为“彻底改变21世纪的黑科技”。全球已掀起石墨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研究热潮，我国也十分重视石墨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产业发展和石墨资源保护工作，已把石墨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列为“十三五”期间重点发展的新材料行业。我国石墨资源丰富，可以为石墨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发展提供良好的物质基础。但是，我国究竟有多少石墨可以转化为石墨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产业发展所需要的材料尚未可知。本项目就是要在全面了解分析国内外石墨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产业发展现状和展望的基础上，根据我国石墨资源的规模、质量和品级，分析我国石墨资源对石墨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产业发展的支撑能力。</w:t>
      </w:r>
    </w:p>
    <w:p w:rsidR="00971F67" w:rsidRDefault="00971F67" w:rsidP="00971F67">
      <w:pPr>
        <w:pStyle w:val="2"/>
        <w:keepNext/>
        <w:keepLines/>
        <w:spacing w:before="260" w:beforeAutospacing="0" w:after="260" w:afterAutospacing="0" w:line="360" w:lineRule="auto"/>
        <w:jc w:val="both"/>
        <w:rPr>
          <w:rFonts w:ascii="Times New Roman" w:eastAsia="黑体" w:hAnsi="Times New Roman" w:cs="Times New Roman"/>
          <w:bCs/>
          <w:kern w:val="2"/>
          <w:sz w:val="32"/>
          <w:szCs w:val="32"/>
        </w:rPr>
      </w:pPr>
      <w:bookmarkStart w:id="5" w:name="_Toc24663"/>
      <w:r>
        <w:rPr>
          <w:rFonts w:ascii="Times New Roman" w:eastAsia="黑体" w:hAnsi="Times New Roman" w:cs="Times New Roman"/>
          <w:bCs/>
          <w:kern w:val="2"/>
          <w:sz w:val="32"/>
          <w:szCs w:val="32"/>
        </w:rPr>
        <w:t>二、目标和任务</w:t>
      </w:r>
      <w:bookmarkEnd w:id="5"/>
    </w:p>
    <w:p w:rsidR="00971F67" w:rsidRDefault="00971F67" w:rsidP="00971F67">
      <w:pPr>
        <w:widowControl/>
        <w:snapToGrid w:val="0"/>
        <w:spacing w:beforeLines="100" w:before="312" w:afterLines="50" w:after="156"/>
        <w:ind w:firstLineChars="200" w:firstLine="600"/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  <w:t>（一）工作目标</w:t>
      </w:r>
    </w:p>
    <w:p w:rsidR="00971F67" w:rsidRDefault="00971F67" w:rsidP="00971F6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总体目标是通过对国内外石墨矿产资源开发利用情况以及石墨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产业发展现状研究，基本掌握我国石墨资源对未来石墨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产业发展的支撑能力，为我国石墨资源的勘查开发以及管理提供决策支持。</w:t>
      </w:r>
    </w:p>
    <w:p w:rsidR="00971F67" w:rsidRDefault="00971F67" w:rsidP="00971F67">
      <w:pPr>
        <w:widowControl/>
        <w:snapToGrid w:val="0"/>
        <w:spacing w:beforeLines="100" w:before="312" w:afterLines="50" w:after="156"/>
        <w:ind w:firstLineChars="200" w:firstLine="600"/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  <w:t>（二）工作任务</w:t>
      </w:r>
    </w:p>
    <w:p w:rsidR="00971F67" w:rsidRDefault="00971F67" w:rsidP="00971F6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 开展国内外石墨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产业发展现状分析及展望。</w:t>
      </w:r>
    </w:p>
    <w:p w:rsidR="00971F67" w:rsidRDefault="00971F67" w:rsidP="00971F6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 开展我国石墨资源转化为石墨烯的潜力分析。</w:t>
      </w:r>
    </w:p>
    <w:p w:rsidR="00971F67" w:rsidRDefault="00971F67" w:rsidP="00971F6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 开展我国石墨资源支撑石墨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产业发展的潜力分析。</w:t>
      </w:r>
    </w:p>
    <w:p w:rsidR="00971F67" w:rsidRDefault="00971F67" w:rsidP="00971F67">
      <w:pPr>
        <w:ind w:firstLineChars="200" w:firstLine="560"/>
        <w:rPr>
          <w:rFonts w:eastAsia="仿宋_GB2312" w:hint="eastAsia"/>
          <w:bCs/>
          <w:color w:val="0000FF"/>
          <w:sz w:val="28"/>
          <w:szCs w:val="28"/>
        </w:rPr>
      </w:pPr>
    </w:p>
    <w:p w:rsidR="00971F67" w:rsidRDefault="00971F67" w:rsidP="00971F67">
      <w:pPr>
        <w:pStyle w:val="2"/>
        <w:keepNext/>
        <w:keepLines/>
        <w:spacing w:before="260" w:beforeAutospacing="0" w:after="260" w:afterAutospacing="0" w:line="360" w:lineRule="auto"/>
        <w:jc w:val="both"/>
        <w:rPr>
          <w:rFonts w:ascii="Times New Roman" w:eastAsia="黑体" w:hAnsi="Times New Roman" w:cs="Times New Roman"/>
          <w:bCs/>
          <w:kern w:val="2"/>
          <w:sz w:val="32"/>
          <w:szCs w:val="32"/>
        </w:rPr>
      </w:pPr>
      <w:bookmarkStart w:id="6" w:name="_Toc30644"/>
      <w:r>
        <w:rPr>
          <w:rFonts w:ascii="Times New Roman" w:eastAsia="黑体" w:hAnsi="Times New Roman" w:cs="Times New Roman"/>
          <w:bCs/>
          <w:kern w:val="2"/>
          <w:sz w:val="32"/>
          <w:szCs w:val="32"/>
        </w:rPr>
        <w:lastRenderedPageBreak/>
        <w:t>三、研究内容和技术要求</w:t>
      </w:r>
      <w:bookmarkEnd w:id="6"/>
    </w:p>
    <w:p w:rsidR="00971F67" w:rsidRDefault="00971F67" w:rsidP="00971F67">
      <w:pPr>
        <w:widowControl/>
        <w:snapToGrid w:val="0"/>
        <w:spacing w:beforeLines="100" w:before="312" w:afterLines="50" w:after="156"/>
        <w:ind w:firstLineChars="200" w:firstLine="600"/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  <w:t>（一）研究内容</w:t>
      </w:r>
    </w:p>
    <w:p w:rsidR="00971F67" w:rsidRDefault="00971F67" w:rsidP="00971F6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 国内外石墨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产业发展现状分析以及未来展望。开展</w:t>
      </w:r>
      <w:proofErr w:type="gramStart"/>
      <w:r>
        <w:rPr>
          <w:rFonts w:ascii="仿宋_GB2312" w:eastAsia="仿宋_GB2312" w:hint="eastAsia"/>
          <w:sz w:val="28"/>
          <w:szCs w:val="28"/>
        </w:rPr>
        <w:t>石墨烯在电子</w:t>
      </w:r>
      <w:proofErr w:type="gramEnd"/>
      <w:r>
        <w:rPr>
          <w:rFonts w:ascii="仿宋_GB2312" w:eastAsia="仿宋_GB2312" w:hint="eastAsia"/>
          <w:sz w:val="28"/>
          <w:szCs w:val="28"/>
        </w:rPr>
        <w:t>通讯、储能、复合材料等方面的现状及未来产业发展预测。</w:t>
      </w:r>
    </w:p>
    <w:p w:rsidR="00971F67" w:rsidRDefault="00971F67" w:rsidP="00971F6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 我国石墨资源转化为石墨烯的潜力分析。了解我国石墨资源储量、质量等级，分析有多少以及哪种类型的能用来生产石墨烯，及其应用前景。</w:t>
      </w:r>
    </w:p>
    <w:p w:rsidR="00971F67" w:rsidRDefault="00971F67" w:rsidP="00971F6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 我国石墨资源支撑石墨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产业发展的潜力分析。根据上述两项研究内容，全面分析我国石墨资源对未来石墨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发展的支撑力。</w:t>
      </w:r>
    </w:p>
    <w:p w:rsidR="00971F67" w:rsidRDefault="00971F67" w:rsidP="00971F67">
      <w:pPr>
        <w:widowControl/>
        <w:snapToGrid w:val="0"/>
        <w:spacing w:beforeLines="100" w:before="312" w:afterLines="50" w:after="156"/>
        <w:ind w:firstLineChars="200" w:firstLine="600"/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  <w:t>（二）实物工作量</w:t>
      </w:r>
    </w:p>
    <w:p w:rsidR="00971F67" w:rsidRDefault="00971F67" w:rsidP="00971F67">
      <w:pPr>
        <w:spacing w:beforeLines="100" w:before="312"/>
        <w:jc w:val="center"/>
        <w:rPr>
          <w:rFonts w:ascii="仿宋_GB2312" w:eastAsia="仿宋_GB2312" w:hint="eastAsia"/>
          <w:b/>
          <w:sz w:val="24"/>
        </w:rPr>
      </w:pPr>
      <w:r>
        <w:rPr>
          <w:rFonts w:ascii="仿宋_GB2312" w:eastAsia="仿宋_GB2312" w:hint="eastAsia"/>
          <w:b/>
          <w:sz w:val="24"/>
        </w:rPr>
        <w:t>我国石墨资源支撑石墨</w:t>
      </w:r>
      <w:proofErr w:type="gramStart"/>
      <w:r>
        <w:rPr>
          <w:rFonts w:ascii="仿宋_GB2312" w:eastAsia="仿宋_GB2312" w:hint="eastAsia"/>
          <w:b/>
          <w:sz w:val="24"/>
        </w:rPr>
        <w:t>烯</w:t>
      </w:r>
      <w:proofErr w:type="gramEnd"/>
      <w:r>
        <w:rPr>
          <w:rFonts w:ascii="仿宋_GB2312" w:eastAsia="仿宋_GB2312" w:hint="eastAsia"/>
          <w:b/>
          <w:sz w:val="24"/>
        </w:rPr>
        <w:t>产业发展潜力分析工作量评估表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1"/>
        <w:gridCol w:w="2370"/>
        <w:gridCol w:w="3150"/>
        <w:gridCol w:w="1531"/>
      </w:tblGrid>
      <w:tr w:rsidR="00971F67" w:rsidTr="00A51B61">
        <w:tc>
          <w:tcPr>
            <w:tcW w:w="1471" w:type="dxa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b/>
                <w:szCs w:val="21"/>
                <w:lang w:bidi="ar"/>
              </w:rPr>
            </w:pPr>
            <w:r>
              <w:rPr>
                <w:rFonts w:ascii="宋体" w:hAnsi="宋体" w:cs="仿宋" w:hint="eastAsia"/>
                <w:b/>
                <w:szCs w:val="21"/>
                <w:lang w:bidi="ar"/>
              </w:rPr>
              <w:t>序号</w:t>
            </w:r>
          </w:p>
        </w:tc>
        <w:tc>
          <w:tcPr>
            <w:tcW w:w="2370" w:type="dxa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b/>
                <w:szCs w:val="21"/>
                <w:lang w:bidi="ar"/>
              </w:rPr>
            </w:pPr>
            <w:r>
              <w:rPr>
                <w:rFonts w:ascii="宋体" w:hAnsi="宋体" w:cs="仿宋" w:hint="eastAsia"/>
                <w:b/>
                <w:szCs w:val="21"/>
                <w:lang w:bidi="ar"/>
              </w:rPr>
              <w:t>工作内容</w:t>
            </w:r>
          </w:p>
        </w:tc>
        <w:tc>
          <w:tcPr>
            <w:tcW w:w="3150" w:type="dxa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b/>
                <w:szCs w:val="21"/>
                <w:lang w:bidi="ar"/>
              </w:rPr>
            </w:pPr>
            <w:r>
              <w:rPr>
                <w:rFonts w:ascii="宋体" w:hAnsi="宋体" w:cs="仿宋" w:hint="eastAsia"/>
                <w:b/>
                <w:szCs w:val="21"/>
                <w:lang w:bidi="ar"/>
              </w:rPr>
              <w:t>内容描述</w:t>
            </w:r>
          </w:p>
        </w:tc>
        <w:tc>
          <w:tcPr>
            <w:tcW w:w="1531" w:type="dxa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b/>
                <w:szCs w:val="21"/>
                <w:lang w:bidi="ar"/>
              </w:rPr>
            </w:pPr>
            <w:r>
              <w:rPr>
                <w:rFonts w:ascii="宋体" w:hAnsi="宋体" w:cs="仿宋" w:hint="eastAsia"/>
                <w:b/>
                <w:szCs w:val="21"/>
                <w:lang w:bidi="ar"/>
              </w:rPr>
              <w:t>实物工作量</w:t>
            </w:r>
          </w:p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b/>
                <w:szCs w:val="21"/>
                <w:lang w:bidi="ar"/>
              </w:rPr>
            </w:pPr>
            <w:r>
              <w:rPr>
                <w:rFonts w:ascii="宋体" w:hAnsi="宋体" w:cs="仿宋" w:hint="eastAsia"/>
                <w:b/>
                <w:szCs w:val="21"/>
                <w:lang w:bidi="ar"/>
              </w:rPr>
              <w:t>（人月）</w:t>
            </w:r>
          </w:p>
        </w:tc>
      </w:tr>
      <w:tr w:rsidR="00971F67" w:rsidTr="00A51B61">
        <w:tc>
          <w:tcPr>
            <w:tcW w:w="1471" w:type="dxa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ascii="宋体" w:hAnsi="宋体" w:cs="仿宋" w:hint="eastAsia"/>
                <w:szCs w:val="21"/>
                <w:lang w:bidi="ar"/>
              </w:rPr>
              <w:t>1</w:t>
            </w:r>
          </w:p>
        </w:tc>
        <w:tc>
          <w:tcPr>
            <w:tcW w:w="2370" w:type="dxa"/>
            <w:vAlign w:val="center"/>
          </w:tcPr>
          <w:p w:rsidR="00971F67" w:rsidRDefault="00971F67" w:rsidP="00A51B61">
            <w:pPr>
              <w:rPr>
                <w:rFonts w:hint="eastAsia"/>
              </w:rPr>
            </w:pPr>
            <w:r>
              <w:rPr>
                <w:rFonts w:hint="eastAsia"/>
              </w:rPr>
              <w:t>国内外石墨</w:t>
            </w:r>
            <w:proofErr w:type="gramStart"/>
            <w:r>
              <w:rPr>
                <w:rFonts w:hint="eastAsia"/>
              </w:rPr>
              <w:t>烯</w:t>
            </w:r>
            <w:proofErr w:type="gramEnd"/>
            <w:r>
              <w:rPr>
                <w:rFonts w:hint="eastAsia"/>
              </w:rPr>
              <w:t>产业发展现状分析以及未来展望</w:t>
            </w:r>
          </w:p>
        </w:tc>
        <w:tc>
          <w:tcPr>
            <w:tcW w:w="3150" w:type="dxa"/>
            <w:vAlign w:val="center"/>
          </w:tcPr>
          <w:p w:rsidR="00971F67" w:rsidRDefault="00971F67" w:rsidP="00A51B61">
            <w:pPr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石墨烯在电子</w:t>
            </w:r>
            <w:proofErr w:type="gramEnd"/>
            <w:r>
              <w:rPr>
                <w:rFonts w:hint="eastAsia"/>
              </w:rPr>
              <w:t>通讯、储能、复合材料等方面的现状及未来产业发展预测。</w:t>
            </w:r>
          </w:p>
        </w:tc>
        <w:tc>
          <w:tcPr>
            <w:tcW w:w="1531" w:type="dxa"/>
            <w:vAlign w:val="center"/>
          </w:tcPr>
          <w:p w:rsidR="00971F67" w:rsidRDefault="00971F67" w:rsidP="00A51B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</w:tr>
      <w:tr w:rsidR="00971F67" w:rsidTr="00A51B61">
        <w:tc>
          <w:tcPr>
            <w:tcW w:w="1471" w:type="dxa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ascii="宋体" w:hAnsi="宋体" w:cs="仿宋" w:hint="eastAsia"/>
                <w:szCs w:val="21"/>
                <w:lang w:bidi="ar"/>
              </w:rPr>
              <w:t>2</w:t>
            </w:r>
          </w:p>
        </w:tc>
        <w:tc>
          <w:tcPr>
            <w:tcW w:w="2370" w:type="dxa"/>
            <w:vAlign w:val="center"/>
          </w:tcPr>
          <w:p w:rsidR="00971F67" w:rsidRDefault="00971F67" w:rsidP="00A51B61">
            <w:pPr>
              <w:rPr>
                <w:rFonts w:hint="eastAsia"/>
              </w:rPr>
            </w:pPr>
            <w:r>
              <w:rPr>
                <w:rFonts w:hint="eastAsia"/>
              </w:rPr>
              <w:t>我国石墨资源转化为石墨烯的潜力分析</w:t>
            </w:r>
          </w:p>
        </w:tc>
        <w:tc>
          <w:tcPr>
            <w:tcW w:w="3150" w:type="dxa"/>
            <w:vAlign w:val="center"/>
          </w:tcPr>
          <w:p w:rsidR="00971F67" w:rsidRDefault="00971F67" w:rsidP="00A51B61">
            <w:pPr>
              <w:rPr>
                <w:rFonts w:hint="eastAsia"/>
              </w:rPr>
            </w:pPr>
            <w:r>
              <w:rPr>
                <w:rFonts w:hint="eastAsia"/>
              </w:rPr>
              <w:t>了解我国石墨资源储量、质量等级，分析有多少以及哪种类型的能用来生产石墨烯，及其应用前景。</w:t>
            </w:r>
          </w:p>
        </w:tc>
        <w:tc>
          <w:tcPr>
            <w:tcW w:w="1531" w:type="dxa"/>
            <w:vAlign w:val="center"/>
          </w:tcPr>
          <w:p w:rsidR="00971F67" w:rsidRDefault="00971F67" w:rsidP="00A51B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</w:tr>
      <w:tr w:rsidR="00971F67" w:rsidTr="00A51B61">
        <w:tc>
          <w:tcPr>
            <w:tcW w:w="1471" w:type="dxa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ascii="宋体" w:hAnsi="宋体" w:cs="仿宋" w:hint="eastAsia"/>
                <w:szCs w:val="21"/>
                <w:lang w:bidi="ar"/>
              </w:rPr>
              <w:t>3</w:t>
            </w:r>
          </w:p>
        </w:tc>
        <w:tc>
          <w:tcPr>
            <w:tcW w:w="2370" w:type="dxa"/>
            <w:vAlign w:val="center"/>
          </w:tcPr>
          <w:p w:rsidR="00971F67" w:rsidRDefault="00971F67" w:rsidP="00A51B61">
            <w:pPr>
              <w:rPr>
                <w:rFonts w:hint="eastAsia"/>
              </w:rPr>
            </w:pPr>
            <w:r>
              <w:rPr>
                <w:rFonts w:hint="eastAsia"/>
              </w:rPr>
              <w:t>我国石墨资源支撑石墨</w:t>
            </w:r>
            <w:proofErr w:type="gramStart"/>
            <w:r>
              <w:rPr>
                <w:rFonts w:hint="eastAsia"/>
              </w:rPr>
              <w:t>烯</w:t>
            </w:r>
            <w:proofErr w:type="gramEnd"/>
            <w:r>
              <w:rPr>
                <w:rFonts w:hint="eastAsia"/>
              </w:rPr>
              <w:t>产业发展的潜力分析。</w:t>
            </w:r>
          </w:p>
        </w:tc>
        <w:tc>
          <w:tcPr>
            <w:tcW w:w="3150" w:type="dxa"/>
            <w:vAlign w:val="center"/>
          </w:tcPr>
          <w:p w:rsidR="00971F67" w:rsidRDefault="00971F67" w:rsidP="00A51B61">
            <w:pPr>
              <w:rPr>
                <w:rFonts w:hint="eastAsia"/>
              </w:rPr>
            </w:pPr>
            <w:r>
              <w:rPr>
                <w:rFonts w:hint="eastAsia"/>
              </w:rPr>
              <w:t>根据上述两项研究内容，全面分析我国石墨资源对未来石墨</w:t>
            </w:r>
            <w:proofErr w:type="gramStart"/>
            <w:r>
              <w:rPr>
                <w:rFonts w:hint="eastAsia"/>
              </w:rPr>
              <w:t>烯</w:t>
            </w:r>
            <w:proofErr w:type="gramEnd"/>
            <w:r>
              <w:rPr>
                <w:rFonts w:hint="eastAsia"/>
              </w:rPr>
              <w:t>发展的支撑力。</w:t>
            </w:r>
          </w:p>
        </w:tc>
        <w:tc>
          <w:tcPr>
            <w:tcW w:w="1531" w:type="dxa"/>
            <w:vAlign w:val="center"/>
          </w:tcPr>
          <w:p w:rsidR="00971F67" w:rsidRDefault="00971F67" w:rsidP="00A51B61"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 w:rsidR="00971F67" w:rsidTr="00A51B61">
        <w:tc>
          <w:tcPr>
            <w:tcW w:w="3841" w:type="dxa"/>
            <w:gridSpan w:val="2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ascii="宋体" w:hAnsi="宋体" w:cs="仿宋" w:hint="eastAsia"/>
                <w:szCs w:val="21"/>
                <w:lang w:bidi="ar"/>
              </w:rPr>
              <w:t>合计</w:t>
            </w:r>
          </w:p>
        </w:tc>
        <w:tc>
          <w:tcPr>
            <w:tcW w:w="3150" w:type="dxa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szCs w:val="21"/>
                <w:lang w:bidi="ar"/>
              </w:rPr>
            </w:pPr>
          </w:p>
        </w:tc>
        <w:tc>
          <w:tcPr>
            <w:tcW w:w="1531" w:type="dxa"/>
            <w:vAlign w:val="center"/>
          </w:tcPr>
          <w:p w:rsidR="00971F67" w:rsidRDefault="00971F67" w:rsidP="00A51B61">
            <w:pPr>
              <w:spacing w:line="360" w:lineRule="auto"/>
              <w:jc w:val="center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ascii="宋体" w:hAnsi="宋体" w:cs="仿宋" w:hint="eastAsia"/>
                <w:szCs w:val="21"/>
                <w:lang w:bidi="ar"/>
              </w:rPr>
              <w:t>25</w:t>
            </w:r>
          </w:p>
        </w:tc>
      </w:tr>
    </w:tbl>
    <w:p w:rsidR="00971F67" w:rsidRDefault="00971F67" w:rsidP="00971F67">
      <w:pPr>
        <w:widowControl/>
        <w:snapToGrid w:val="0"/>
        <w:spacing w:beforeLines="100" w:before="312" w:afterLines="50" w:after="156"/>
        <w:ind w:firstLineChars="200" w:firstLine="600"/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  <w:t>（三）工作要求</w:t>
      </w:r>
    </w:p>
    <w:p w:rsidR="00971F67" w:rsidRDefault="00971F67" w:rsidP="00971F67">
      <w:pPr>
        <w:ind w:firstLineChars="200" w:firstLine="560"/>
        <w:rPr>
          <w:rFonts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proofErr w:type="gramStart"/>
      <w:r>
        <w:rPr>
          <w:rFonts w:eastAsia="仿宋_GB2312" w:hint="eastAsia"/>
          <w:bCs/>
          <w:sz w:val="28"/>
          <w:szCs w:val="28"/>
        </w:rPr>
        <w:t>典型国家</w:t>
      </w:r>
      <w:proofErr w:type="gramEnd"/>
      <w:r>
        <w:rPr>
          <w:rFonts w:eastAsia="仿宋_GB2312" w:hint="eastAsia"/>
          <w:bCs/>
          <w:sz w:val="28"/>
          <w:szCs w:val="28"/>
        </w:rPr>
        <w:t>的选取要有代表性，一是既要有典型的发达国家</w:t>
      </w:r>
      <w:r>
        <w:rPr>
          <w:rFonts w:eastAsia="仿宋_GB2312" w:hint="eastAsia"/>
          <w:bCs/>
          <w:sz w:val="28"/>
          <w:szCs w:val="28"/>
        </w:rPr>
        <w:t>(</w:t>
      </w:r>
      <w:r>
        <w:rPr>
          <w:rFonts w:eastAsia="仿宋_GB2312" w:hint="eastAsia"/>
          <w:bCs/>
          <w:sz w:val="28"/>
          <w:szCs w:val="28"/>
        </w:rPr>
        <w:t>或地区</w:t>
      </w:r>
      <w:r>
        <w:rPr>
          <w:rFonts w:eastAsia="仿宋_GB2312" w:hint="eastAsia"/>
          <w:bCs/>
          <w:sz w:val="28"/>
          <w:szCs w:val="28"/>
        </w:rPr>
        <w:t>)</w:t>
      </w:r>
      <w:r>
        <w:rPr>
          <w:rFonts w:eastAsia="仿宋_GB2312" w:hint="eastAsia"/>
          <w:bCs/>
          <w:sz w:val="28"/>
          <w:szCs w:val="28"/>
        </w:rPr>
        <w:t>，比如美国或加拿大等。同时也要有典型的发展中国家</w:t>
      </w:r>
      <w:r>
        <w:rPr>
          <w:rFonts w:eastAsia="仿宋_GB2312" w:hint="eastAsia"/>
          <w:bCs/>
          <w:sz w:val="28"/>
          <w:szCs w:val="28"/>
        </w:rPr>
        <w:t>(</w:t>
      </w:r>
      <w:r>
        <w:rPr>
          <w:rFonts w:eastAsia="仿宋_GB2312" w:hint="eastAsia"/>
          <w:bCs/>
          <w:sz w:val="28"/>
          <w:szCs w:val="28"/>
        </w:rPr>
        <w:t>或地区</w:t>
      </w:r>
      <w:r>
        <w:rPr>
          <w:rFonts w:eastAsia="仿宋_GB2312" w:hint="eastAsia"/>
          <w:bCs/>
          <w:sz w:val="28"/>
          <w:szCs w:val="28"/>
        </w:rPr>
        <w:t>)</w:t>
      </w:r>
      <w:r>
        <w:rPr>
          <w:rFonts w:eastAsia="仿宋_GB2312" w:hint="eastAsia"/>
          <w:bCs/>
          <w:sz w:val="28"/>
          <w:szCs w:val="28"/>
        </w:rPr>
        <w:t>，</w:t>
      </w:r>
      <w:r>
        <w:rPr>
          <w:rFonts w:eastAsia="仿宋_GB2312" w:hint="eastAsia"/>
          <w:bCs/>
          <w:sz w:val="28"/>
          <w:szCs w:val="28"/>
        </w:rPr>
        <w:lastRenderedPageBreak/>
        <w:t>比如印度等；二是要有各大洲</w:t>
      </w:r>
      <w:proofErr w:type="gramStart"/>
      <w:r>
        <w:rPr>
          <w:rFonts w:eastAsia="仿宋_GB2312" w:hint="eastAsia"/>
          <w:bCs/>
          <w:sz w:val="28"/>
          <w:szCs w:val="28"/>
        </w:rPr>
        <w:t>典型国家</w:t>
      </w:r>
      <w:proofErr w:type="gramEnd"/>
      <w:r>
        <w:rPr>
          <w:rFonts w:eastAsia="仿宋_GB2312" w:hint="eastAsia"/>
          <w:bCs/>
          <w:sz w:val="28"/>
          <w:szCs w:val="28"/>
        </w:rPr>
        <w:t>(</w:t>
      </w:r>
      <w:r>
        <w:rPr>
          <w:rFonts w:eastAsia="仿宋_GB2312" w:hint="eastAsia"/>
          <w:bCs/>
          <w:sz w:val="28"/>
          <w:szCs w:val="28"/>
        </w:rPr>
        <w:t>或地区</w:t>
      </w:r>
      <w:r>
        <w:rPr>
          <w:rFonts w:eastAsia="仿宋_GB2312" w:hint="eastAsia"/>
          <w:bCs/>
          <w:sz w:val="28"/>
          <w:szCs w:val="28"/>
        </w:rPr>
        <w:t>)</w:t>
      </w:r>
      <w:r>
        <w:rPr>
          <w:rFonts w:eastAsia="仿宋_GB2312" w:hint="eastAsia"/>
          <w:bCs/>
          <w:sz w:val="28"/>
          <w:szCs w:val="28"/>
        </w:rPr>
        <w:t>：比如俄罗斯、德国、南非等；三是要有周边国家</w:t>
      </w:r>
      <w:r>
        <w:rPr>
          <w:rFonts w:eastAsia="仿宋_GB2312" w:hint="eastAsia"/>
          <w:bCs/>
          <w:sz w:val="28"/>
          <w:szCs w:val="28"/>
        </w:rPr>
        <w:t>(</w:t>
      </w:r>
      <w:r>
        <w:rPr>
          <w:rFonts w:eastAsia="仿宋_GB2312" w:hint="eastAsia"/>
          <w:bCs/>
          <w:sz w:val="28"/>
          <w:szCs w:val="28"/>
        </w:rPr>
        <w:t>或地区</w:t>
      </w:r>
      <w:r>
        <w:rPr>
          <w:rFonts w:eastAsia="仿宋_GB2312" w:hint="eastAsia"/>
          <w:bCs/>
          <w:sz w:val="28"/>
          <w:szCs w:val="28"/>
        </w:rPr>
        <w:t>)</w:t>
      </w:r>
      <w:r>
        <w:rPr>
          <w:rFonts w:eastAsia="仿宋_GB2312" w:hint="eastAsia"/>
          <w:bCs/>
          <w:sz w:val="28"/>
          <w:szCs w:val="28"/>
        </w:rPr>
        <w:t>的代表，比如澳大利亚、日本、菲律宾等；四是不少于</w:t>
      </w:r>
      <w:r>
        <w:rPr>
          <w:rFonts w:eastAsia="仿宋_GB2312" w:hint="eastAsia"/>
          <w:bCs/>
          <w:sz w:val="28"/>
          <w:szCs w:val="28"/>
        </w:rPr>
        <w:t>5</w:t>
      </w:r>
      <w:r>
        <w:rPr>
          <w:rFonts w:eastAsia="仿宋_GB2312" w:hint="eastAsia"/>
          <w:bCs/>
          <w:sz w:val="28"/>
          <w:szCs w:val="28"/>
        </w:rPr>
        <w:t>个国家（或地区）。</w:t>
      </w:r>
    </w:p>
    <w:p w:rsidR="00971F67" w:rsidRDefault="00971F67" w:rsidP="00971F67">
      <w:pPr>
        <w:ind w:firstLineChars="200" w:firstLine="560"/>
        <w:rPr>
          <w:rFonts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>
        <w:rPr>
          <w:rFonts w:eastAsia="仿宋_GB2312" w:hint="eastAsia"/>
          <w:bCs/>
          <w:sz w:val="28"/>
          <w:szCs w:val="28"/>
        </w:rPr>
        <w:t>国内有关省（区、市）石墨资源勘查开发实地调研不少于</w:t>
      </w:r>
      <w:r>
        <w:rPr>
          <w:rFonts w:eastAsia="仿宋_GB2312" w:hint="eastAsia"/>
          <w:bCs/>
          <w:sz w:val="28"/>
          <w:szCs w:val="28"/>
        </w:rPr>
        <w:t>5</w:t>
      </w:r>
      <w:r>
        <w:rPr>
          <w:rFonts w:eastAsia="仿宋_GB2312" w:hint="eastAsia"/>
          <w:bCs/>
          <w:sz w:val="28"/>
          <w:szCs w:val="28"/>
        </w:rPr>
        <w:t>个省（区、市）。</w:t>
      </w:r>
    </w:p>
    <w:p w:rsidR="00971F67" w:rsidRDefault="00971F67" w:rsidP="00971F67">
      <w:pPr>
        <w:ind w:firstLineChars="200" w:firstLine="560"/>
        <w:rPr>
          <w:rFonts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</w:t>
      </w:r>
      <w:r>
        <w:rPr>
          <w:rFonts w:eastAsia="仿宋_GB2312" w:hint="eastAsia"/>
          <w:bCs/>
          <w:sz w:val="28"/>
          <w:szCs w:val="28"/>
        </w:rPr>
        <w:t>典型</w:t>
      </w:r>
      <w:r>
        <w:rPr>
          <w:rFonts w:ascii="仿宋_GB2312" w:eastAsia="仿宋_GB2312" w:hint="eastAsia"/>
          <w:sz w:val="28"/>
          <w:szCs w:val="28"/>
        </w:rPr>
        <w:t>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企业产业发展现状调研分析不少于10家</w:t>
      </w:r>
      <w:r>
        <w:rPr>
          <w:rFonts w:eastAsia="仿宋_GB2312" w:hint="eastAsia"/>
          <w:bCs/>
          <w:sz w:val="28"/>
          <w:szCs w:val="28"/>
        </w:rPr>
        <w:t>。</w:t>
      </w:r>
      <w:r>
        <w:rPr>
          <w:rFonts w:eastAsia="仿宋_GB2312" w:hint="eastAsia"/>
          <w:bCs/>
          <w:sz w:val="28"/>
          <w:szCs w:val="28"/>
        </w:rPr>
        <w:t xml:space="preserve"> </w:t>
      </w:r>
    </w:p>
    <w:p w:rsidR="00971F67" w:rsidRDefault="00971F67" w:rsidP="00971F67">
      <w:pPr>
        <w:ind w:firstLineChars="200" w:firstLine="560"/>
        <w:rPr>
          <w:rFonts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4.石墨矿产勘查开发及石墨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产业相关文献调研不少于200篇</w:t>
      </w:r>
      <w:r>
        <w:rPr>
          <w:rFonts w:eastAsia="仿宋_GB2312" w:hint="eastAsia"/>
          <w:bCs/>
          <w:sz w:val="28"/>
          <w:szCs w:val="28"/>
        </w:rPr>
        <w:t>。</w:t>
      </w:r>
    </w:p>
    <w:p w:rsidR="00971F67" w:rsidRDefault="00971F67" w:rsidP="00971F67">
      <w:pPr>
        <w:ind w:firstLineChars="200" w:firstLine="560"/>
        <w:rPr>
          <w:rFonts w:eastAsia="仿宋_GB2312" w:hint="eastAsia"/>
          <w:bCs/>
          <w:sz w:val="28"/>
          <w:szCs w:val="28"/>
        </w:rPr>
      </w:pPr>
      <w:r>
        <w:rPr>
          <w:rFonts w:eastAsia="仿宋_GB2312" w:hint="eastAsia"/>
          <w:bCs/>
          <w:sz w:val="28"/>
          <w:szCs w:val="28"/>
        </w:rPr>
        <w:t>5.</w:t>
      </w:r>
      <w:r>
        <w:rPr>
          <w:rFonts w:eastAsia="仿宋_GB2312" w:hint="eastAsia"/>
          <w:bCs/>
          <w:sz w:val="28"/>
          <w:szCs w:val="28"/>
        </w:rPr>
        <w:t>开展</w:t>
      </w:r>
      <w:r>
        <w:rPr>
          <w:rFonts w:ascii="仿宋_GB2312" w:eastAsia="仿宋_GB2312" w:hint="eastAsia"/>
          <w:sz w:val="28"/>
          <w:szCs w:val="28"/>
        </w:rPr>
        <w:t>我国石墨资源支撑石墨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产业发展的潜力分析，</w:t>
      </w:r>
      <w:r>
        <w:rPr>
          <w:rFonts w:eastAsia="仿宋_GB2312" w:hint="eastAsia"/>
          <w:bCs/>
          <w:sz w:val="28"/>
          <w:szCs w:val="28"/>
        </w:rPr>
        <w:t>既要有我国目前石墨资源支撑石墨</w:t>
      </w:r>
      <w:proofErr w:type="gramStart"/>
      <w:r>
        <w:rPr>
          <w:rFonts w:eastAsia="仿宋_GB2312" w:hint="eastAsia"/>
          <w:bCs/>
          <w:sz w:val="28"/>
          <w:szCs w:val="28"/>
        </w:rPr>
        <w:t>烯</w:t>
      </w:r>
      <w:proofErr w:type="gramEnd"/>
      <w:r>
        <w:rPr>
          <w:rFonts w:eastAsia="仿宋_GB2312" w:hint="eastAsia"/>
          <w:bCs/>
          <w:sz w:val="28"/>
          <w:szCs w:val="28"/>
        </w:rPr>
        <w:t>产业发展现状，也要有未来支撑发展的潜力和建议。</w:t>
      </w:r>
    </w:p>
    <w:p w:rsidR="00971F67" w:rsidRDefault="00971F67" w:rsidP="00971F67">
      <w:pPr>
        <w:ind w:firstLineChars="200" w:firstLine="560"/>
        <w:rPr>
          <w:rFonts w:eastAsia="仿宋_GB2312" w:hint="eastAsia"/>
          <w:bCs/>
          <w:sz w:val="28"/>
          <w:szCs w:val="28"/>
        </w:rPr>
      </w:pPr>
      <w:r>
        <w:rPr>
          <w:rFonts w:eastAsia="仿宋_GB2312" w:hint="eastAsia"/>
          <w:bCs/>
          <w:sz w:val="28"/>
          <w:szCs w:val="28"/>
        </w:rPr>
        <w:t>6.</w:t>
      </w:r>
      <w:r>
        <w:rPr>
          <w:rFonts w:eastAsia="仿宋_GB2312" w:hint="eastAsia"/>
          <w:bCs/>
          <w:sz w:val="28"/>
          <w:szCs w:val="28"/>
        </w:rPr>
        <w:t>研究报告不少于</w:t>
      </w:r>
      <w:r>
        <w:rPr>
          <w:rFonts w:eastAsia="仿宋_GB2312" w:hint="eastAsia"/>
          <w:bCs/>
          <w:sz w:val="28"/>
          <w:szCs w:val="28"/>
        </w:rPr>
        <w:t>10</w:t>
      </w:r>
      <w:r>
        <w:rPr>
          <w:rFonts w:eastAsia="仿宋_GB2312" w:hint="eastAsia"/>
          <w:bCs/>
          <w:sz w:val="28"/>
          <w:szCs w:val="28"/>
        </w:rPr>
        <w:t>万字。</w:t>
      </w:r>
    </w:p>
    <w:p w:rsidR="00971F67" w:rsidRDefault="00971F67" w:rsidP="00971F67">
      <w:pPr>
        <w:pStyle w:val="2"/>
        <w:keepNext/>
        <w:keepLines/>
        <w:spacing w:before="260" w:beforeAutospacing="0" w:after="260" w:afterAutospacing="0" w:line="360" w:lineRule="auto"/>
        <w:jc w:val="both"/>
        <w:rPr>
          <w:rFonts w:ascii="Times New Roman" w:eastAsia="黑体" w:hAnsi="Times New Roman" w:cs="Times New Roman"/>
          <w:bCs/>
          <w:kern w:val="2"/>
          <w:sz w:val="32"/>
          <w:szCs w:val="32"/>
        </w:rPr>
      </w:pPr>
      <w:bookmarkStart w:id="7" w:name="_Toc11148"/>
      <w:r>
        <w:rPr>
          <w:rFonts w:ascii="Times New Roman" w:eastAsia="黑体" w:hAnsi="Times New Roman" w:cs="Times New Roman"/>
          <w:bCs/>
          <w:kern w:val="2"/>
          <w:sz w:val="32"/>
          <w:szCs w:val="32"/>
        </w:rPr>
        <w:t>四、提交成果</w:t>
      </w:r>
      <w:bookmarkEnd w:id="7"/>
    </w:p>
    <w:p w:rsidR="00971F67" w:rsidRDefault="00971F67" w:rsidP="00971F67">
      <w:pPr>
        <w:rPr>
          <w:rFonts w:eastAsia="仿宋_GB2312" w:hint="eastAsia"/>
          <w:bCs/>
          <w:sz w:val="28"/>
          <w:szCs w:val="28"/>
        </w:rPr>
      </w:pPr>
      <w:r>
        <w:rPr>
          <w:rFonts w:eastAsia="仿宋_GB2312" w:hint="eastAsia"/>
          <w:bCs/>
          <w:sz w:val="28"/>
          <w:szCs w:val="28"/>
        </w:rPr>
        <w:t xml:space="preserve">    </w:t>
      </w:r>
      <w:r>
        <w:rPr>
          <w:rFonts w:eastAsia="仿宋_GB2312" w:hint="eastAsia"/>
          <w:bCs/>
          <w:sz w:val="28"/>
          <w:szCs w:val="28"/>
        </w:rPr>
        <w:t>（一）我国石墨资源对石墨</w:t>
      </w:r>
      <w:proofErr w:type="gramStart"/>
      <w:r>
        <w:rPr>
          <w:rFonts w:eastAsia="仿宋_GB2312" w:hint="eastAsia"/>
          <w:bCs/>
          <w:sz w:val="28"/>
          <w:szCs w:val="28"/>
        </w:rPr>
        <w:t>烯</w:t>
      </w:r>
      <w:proofErr w:type="gramEnd"/>
      <w:r>
        <w:rPr>
          <w:rFonts w:eastAsia="仿宋_GB2312" w:hint="eastAsia"/>
          <w:bCs/>
          <w:sz w:val="28"/>
          <w:szCs w:val="28"/>
        </w:rPr>
        <w:t>产业发展支撑潜力分析报告。</w:t>
      </w:r>
    </w:p>
    <w:p w:rsidR="00971F67" w:rsidRDefault="00971F67" w:rsidP="00971F67">
      <w:pPr>
        <w:ind w:firstLineChars="200" w:firstLine="560"/>
        <w:rPr>
          <w:rFonts w:eastAsia="仿宋_GB2312" w:hint="eastAsia"/>
          <w:bCs/>
          <w:sz w:val="28"/>
          <w:szCs w:val="28"/>
        </w:rPr>
      </w:pPr>
      <w:r>
        <w:rPr>
          <w:rFonts w:eastAsia="仿宋_GB2312" w:hint="eastAsia"/>
          <w:bCs/>
          <w:sz w:val="28"/>
          <w:szCs w:val="28"/>
        </w:rPr>
        <w:t>（二）我国石墨资源对石墨</w:t>
      </w:r>
      <w:proofErr w:type="gramStart"/>
      <w:r>
        <w:rPr>
          <w:rFonts w:eastAsia="仿宋_GB2312" w:hint="eastAsia"/>
          <w:bCs/>
          <w:sz w:val="28"/>
          <w:szCs w:val="28"/>
        </w:rPr>
        <w:t>烯</w:t>
      </w:r>
      <w:proofErr w:type="gramEnd"/>
      <w:r>
        <w:rPr>
          <w:rFonts w:eastAsia="仿宋_GB2312" w:hint="eastAsia"/>
          <w:bCs/>
          <w:sz w:val="28"/>
          <w:szCs w:val="28"/>
        </w:rPr>
        <w:t>产业发展支撑潜力分析研究的原始资料</w:t>
      </w:r>
      <w:r>
        <w:rPr>
          <w:rFonts w:eastAsia="仿宋_GB2312" w:hint="eastAsia"/>
          <w:bCs/>
          <w:sz w:val="28"/>
          <w:szCs w:val="28"/>
        </w:rPr>
        <w:t>(</w:t>
      </w:r>
      <w:r>
        <w:rPr>
          <w:rFonts w:eastAsia="仿宋_GB2312" w:hint="eastAsia"/>
          <w:bCs/>
          <w:sz w:val="28"/>
          <w:szCs w:val="28"/>
        </w:rPr>
        <w:t>包括纸介质资料和电子资料</w:t>
      </w:r>
      <w:r>
        <w:rPr>
          <w:rFonts w:eastAsia="仿宋_GB2312" w:hint="eastAsia"/>
          <w:bCs/>
          <w:sz w:val="28"/>
          <w:szCs w:val="28"/>
        </w:rPr>
        <w:t>)</w:t>
      </w:r>
    </w:p>
    <w:p w:rsidR="00971F67" w:rsidRDefault="00971F67" w:rsidP="00971F67">
      <w:pPr>
        <w:pStyle w:val="2"/>
        <w:keepNext/>
        <w:keepLines/>
        <w:spacing w:before="260" w:beforeAutospacing="0" w:after="260" w:afterAutospacing="0" w:line="360" w:lineRule="auto"/>
        <w:jc w:val="both"/>
        <w:rPr>
          <w:rFonts w:ascii="Times New Roman" w:eastAsia="黑体" w:hAnsi="Times New Roman" w:cs="Times New Roman"/>
          <w:bCs/>
          <w:kern w:val="2"/>
          <w:sz w:val="32"/>
          <w:szCs w:val="32"/>
        </w:rPr>
      </w:pPr>
      <w:bookmarkStart w:id="8" w:name="_Toc21797"/>
      <w:r>
        <w:rPr>
          <w:rFonts w:ascii="Times New Roman" w:eastAsia="黑体" w:hAnsi="Times New Roman" w:cs="Times New Roman"/>
          <w:bCs/>
          <w:kern w:val="2"/>
          <w:sz w:val="32"/>
          <w:szCs w:val="32"/>
        </w:rPr>
        <w:t>五、进度安排</w:t>
      </w:r>
      <w:bookmarkEnd w:id="8"/>
    </w:p>
    <w:p w:rsidR="00971F67" w:rsidRDefault="00971F67" w:rsidP="00971F67">
      <w:pPr>
        <w:ind w:firstLineChars="200" w:firstLine="560"/>
        <w:rPr>
          <w:rFonts w:eastAsia="仿宋_GB2312" w:hint="eastAsia"/>
          <w:bCs/>
          <w:sz w:val="28"/>
          <w:szCs w:val="28"/>
        </w:rPr>
      </w:pPr>
      <w:r>
        <w:rPr>
          <w:rFonts w:eastAsia="仿宋_GB2312" w:hint="eastAsia"/>
          <w:bCs/>
          <w:sz w:val="28"/>
          <w:szCs w:val="28"/>
        </w:rPr>
        <w:t>自合同生效之日起</w:t>
      </w:r>
      <w:r>
        <w:rPr>
          <w:rFonts w:eastAsia="仿宋_GB2312" w:hint="eastAsia"/>
          <w:bCs/>
          <w:sz w:val="28"/>
          <w:szCs w:val="28"/>
        </w:rPr>
        <w:t>1</w:t>
      </w:r>
      <w:r>
        <w:rPr>
          <w:rFonts w:eastAsia="仿宋_GB2312" w:hint="eastAsia"/>
          <w:bCs/>
          <w:sz w:val="28"/>
          <w:szCs w:val="28"/>
        </w:rPr>
        <w:t>个月内，开展数据资料的收集整理工作。</w:t>
      </w:r>
    </w:p>
    <w:p w:rsidR="00971F67" w:rsidRDefault="00971F67" w:rsidP="00971F67">
      <w:pPr>
        <w:ind w:firstLineChars="200" w:firstLine="560"/>
        <w:rPr>
          <w:rFonts w:eastAsia="仿宋_GB2312" w:hint="eastAsia"/>
          <w:bCs/>
          <w:sz w:val="28"/>
          <w:szCs w:val="28"/>
        </w:rPr>
      </w:pPr>
      <w:r>
        <w:rPr>
          <w:rFonts w:eastAsia="仿宋_GB2312" w:hint="eastAsia"/>
          <w:bCs/>
          <w:sz w:val="28"/>
          <w:szCs w:val="28"/>
        </w:rPr>
        <w:t>自合同生效之日起</w:t>
      </w:r>
      <w:r>
        <w:rPr>
          <w:rFonts w:eastAsia="仿宋_GB2312" w:hint="eastAsia"/>
          <w:bCs/>
          <w:sz w:val="28"/>
          <w:szCs w:val="28"/>
        </w:rPr>
        <w:t>2</w:t>
      </w:r>
      <w:r>
        <w:rPr>
          <w:rFonts w:eastAsia="仿宋_GB2312" w:hint="eastAsia"/>
          <w:bCs/>
          <w:sz w:val="28"/>
          <w:szCs w:val="28"/>
        </w:rPr>
        <w:t>个月内，完成调研工作。</w:t>
      </w:r>
    </w:p>
    <w:p w:rsidR="00971F67" w:rsidRDefault="00971F67" w:rsidP="00971F6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eastAsia="仿宋_GB2312" w:hint="eastAsia"/>
          <w:bCs/>
          <w:sz w:val="28"/>
          <w:szCs w:val="28"/>
        </w:rPr>
        <w:t>自合同生效之日起</w:t>
      </w:r>
      <w:r>
        <w:rPr>
          <w:rFonts w:eastAsia="仿宋_GB2312" w:hint="eastAsia"/>
          <w:bCs/>
          <w:sz w:val="28"/>
          <w:szCs w:val="28"/>
        </w:rPr>
        <w:t>3</w:t>
      </w:r>
      <w:r>
        <w:rPr>
          <w:rFonts w:eastAsia="仿宋_GB2312" w:hint="eastAsia"/>
          <w:bCs/>
          <w:sz w:val="28"/>
          <w:szCs w:val="28"/>
        </w:rPr>
        <w:t>个月内，完成外协任务研究报告。</w:t>
      </w:r>
    </w:p>
    <w:p w:rsidR="00971F67" w:rsidRDefault="00971F67" w:rsidP="00971F67">
      <w:pPr>
        <w:ind w:firstLineChars="200" w:firstLine="560"/>
        <w:rPr>
          <w:rFonts w:ascii="仿宋_GB2312" w:eastAsia="仿宋_GB2312" w:hint="eastAsia"/>
          <w:sz w:val="28"/>
          <w:szCs w:val="28"/>
        </w:rPr>
        <w:sectPr w:rsidR="00971F67">
          <w:footerReference w:type="default" r:id="rId5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:rsidR="005C6421" w:rsidRPr="00971F67" w:rsidRDefault="005C6421">
      <w:bookmarkStart w:id="9" w:name="_GoBack"/>
      <w:bookmarkEnd w:id="9"/>
    </w:p>
    <w:sectPr w:rsidR="005C6421" w:rsidRPr="00971F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71F67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1F21AD" wp14:editId="245BDC3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971F67">
                          <w:pPr>
                            <w:pStyle w:val="a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" filled="f" stroked="f">
              <v:textbox style="mso-fit-shape-to-text:t" inset="0,0,0,0">
                <w:txbxContent>
                  <w:p w:rsidR="00000000" w:rsidRDefault="00971F67">
                    <w:pPr>
                      <w:pStyle w:val="a3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00000" w:rsidRDefault="00971F67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F67"/>
    <w:rsid w:val="005C6421"/>
    <w:rsid w:val="0097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F6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971F67"/>
    <w:pPr>
      <w:spacing w:before="100" w:beforeAutospacing="1" w:after="100" w:afterAutospacing="1"/>
      <w:jc w:val="left"/>
      <w:outlineLvl w:val="1"/>
    </w:pPr>
    <w:rPr>
      <w:rFonts w:ascii="宋体" w:hAnsi="宋体" w:cs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71F67"/>
    <w:rPr>
      <w:rFonts w:ascii="宋体" w:eastAsia="宋体" w:hAnsi="宋体" w:cs="宋体"/>
      <w:b/>
      <w:kern w:val="0"/>
      <w:sz w:val="36"/>
      <w:szCs w:val="36"/>
    </w:rPr>
  </w:style>
  <w:style w:type="paragraph" w:styleId="20">
    <w:name w:val="toc 2"/>
    <w:basedOn w:val="a"/>
    <w:next w:val="a"/>
    <w:uiPriority w:val="39"/>
    <w:unhideWhenUsed/>
    <w:rsid w:val="00971F67"/>
    <w:pPr>
      <w:tabs>
        <w:tab w:val="right" w:leader="dot" w:pos="8296"/>
      </w:tabs>
      <w:spacing w:line="360" w:lineRule="auto"/>
      <w:jc w:val="center"/>
    </w:pPr>
    <w:rPr>
      <w:rFonts w:ascii="华文中宋" w:eastAsia="华文中宋" w:hAnsi="华文中宋"/>
      <w:b/>
      <w:sz w:val="24"/>
    </w:rPr>
  </w:style>
  <w:style w:type="paragraph" w:styleId="a3">
    <w:name w:val="footer"/>
    <w:basedOn w:val="a"/>
    <w:link w:val="Char"/>
    <w:unhideWhenUsed/>
    <w:rsid w:val="00971F6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971F67"/>
    <w:rPr>
      <w:rFonts w:ascii="Calibri" w:eastAsia="宋体" w:hAnsi="Calibri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F6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971F67"/>
    <w:pPr>
      <w:spacing w:before="100" w:beforeAutospacing="1" w:after="100" w:afterAutospacing="1"/>
      <w:jc w:val="left"/>
      <w:outlineLvl w:val="1"/>
    </w:pPr>
    <w:rPr>
      <w:rFonts w:ascii="宋体" w:hAnsi="宋体" w:cs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71F67"/>
    <w:rPr>
      <w:rFonts w:ascii="宋体" w:eastAsia="宋体" w:hAnsi="宋体" w:cs="宋体"/>
      <w:b/>
      <w:kern w:val="0"/>
      <w:sz w:val="36"/>
      <w:szCs w:val="36"/>
    </w:rPr>
  </w:style>
  <w:style w:type="paragraph" w:styleId="20">
    <w:name w:val="toc 2"/>
    <w:basedOn w:val="a"/>
    <w:next w:val="a"/>
    <w:uiPriority w:val="39"/>
    <w:unhideWhenUsed/>
    <w:rsid w:val="00971F67"/>
    <w:pPr>
      <w:tabs>
        <w:tab w:val="right" w:leader="dot" w:pos="8296"/>
      </w:tabs>
      <w:spacing w:line="360" w:lineRule="auto"/>
      <w:jc w:val="center"/>
    </w:pPr>
    <w:rPr>
      <w:rFonts w:ascii="华文中宋" w:eastAsia="华文中宋" w:hAnsi="华文中宋"/>
      <w:b/>
      <w:sz w:val="24"/>
    </w:rPr>
  </w:style>
  <w:style w:type="paragraph" w:styleId="a3">
    <w:name w:val="footer"/>
    <w:basedOn w:val="a"/>
    <w:link w:val="Char"/>
    <w:unhideWhenUsed/>
    <w:rsid w:val="00971F6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971F67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226</Words>
  <Characters>1289</Characters>
  <Application>Microsoft Office Word</Application>
  <DocSecurity>0</DocSecurity>
  <Lines>10</Lines>
  <Paragraphs>3</Paragraphs>
  <ScaleCrop>false</ScaleCrop>
  <Company>Lenovo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于洪奇(于洪奇:)</dc:creator>
  <cp:lastModifiedBy>于洪奇(于洪奇:)</cp:lastModifiedBy>
  <cp:revision>1</cp:revision>
  <dcterms:created xsi:type="dcterms:W3CDTF">2017-12-08T01:45:00Z</dcterms:created>
  <dcterms:modified xsi:type="dcterms:W3CDTF">2017-12-08T01:45:00Z</dcterms:modified>
</cp:coreProperties>
</file>