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2018年第十九届全国非金属矿加工利用技术交流会</w:t>
      </w:r>
    </w:p>
    <w:p>
      <w:pPr>
        <w:widowControl/>
        <w:spacing w:line="450" w:lineRule="atLeast"/>
        <w:jc w:val="center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参会回执</w:t>
      </w:r>
    </w:p>
    <w:tbl>
      <w:tblPr>
        <w:tblStyle w:val="3"/>
        <w:tblW w:w="91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384"/>
        <w:gridCol w:w="1152"/>
        <w:gridCol w:w="1399"/>
        <w:gridCol w:w="709"/>
        <w:gridCol w:w="1701"/>
        <w:gridCol w:w="709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单位名称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地 址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E-mail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主营业务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对本次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会议的建议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论文或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报告题目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是否提交论文/报告：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是 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否；    题目：</w:t>
            </w:r>
            <w:r>
              <w:rPr>
                <w:rFonts w:ascii="Times New Roman" w:hAnsi="Times New Roman" w:cs="Times New Roman"/>
                <w:kern w:val="0"/>
                <w:szCs w:val="21"/>
                <w:u w:val="single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住 宿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预定房间：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是 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否；   数量：</w:t>
            </w:r>
            <w:r>
              <w:rPr>
                <w:rFonts w:ascii="Times New Roman" w:hAnsi="Times New Roman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间；  房型：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单人间  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双人间  其他</w:t>
            </w:r>
            <w:r>
              <w:rPr>
                <w:rFonts w:ascii="Times New Roman" w:hAnsi="Times New Roman" w:cs="Times New Roman"/>
                <w:kern w:val="0"/>
                <w:szCs w:val="21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汇 款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方 式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spacing w:line="400" w:lineRule="exact"/>
              <w:contextualSpacing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开户名称：中国非金属矿工业协会</w:t>
            </w:r>
          </w:p>
          <w:p>
            <w:pPr>
              <w:spacing w:line="400" w:lineRule="exact"/>
              <w:contextualSpacing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开 户 行：中国工商银行北京分行百万庄支行</w:t>
            </w:r>
          </w:p>
          <w:p>
            <w:pPr>
              <w:spacing w:line="400" w:lineRule="exact"/>
              <w:contextualSpacing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账    号：0200001409014444069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姓 名</w:t>
            </w:r>
          </w:p>
        </w:tc>
        <w:tc>
          <w:tcPr>
            <w:tcW w:w="1384" w:type="dxa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职务/职称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手机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ind w:right="-72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性别</w:t>
            </w:r>
          </w:p>
        </w:tc>
        <w:tc>
          <w:tcPr>
            <w:tcW w:w="815" w:type="dxa"/>
            <w:vAlign w:val="center"/>
          </w:tcPr>
          <w:p>
            <w:pPr>
              <w:ind w:right="42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姓 名</w:t>
            </w:r>
          </w:p>
        </w:tc>
        <w:tc>
          <w:tcPr>
            <w:tcW w:w="1384" w:type="dxa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职务/职称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手机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性别</w:t>
            </w:r>
          </w:p>
        </w:tc>
        <w:tc>
          <w:tcPr>
            <w:tcW w:w="815" w:type="dxa"/>
            <w:vAlign w:val="center"/>
          </w:tcPr>
          <w:p>
            <w:pPr>
              <w:ind w:right="42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姓 名</w:t>
            </w:r>
          </w:p>
        </w:tc>
        <w:tc>
          <w:tcPr>
            <w:tcW w:w="1384" w:type="dxa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职务/职称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手机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性别</w:t>
            </w:r>
          </w:p>
        </w:tc>
        <w:tc>
          <w:tcPr>
            <w:tcW w:w="815" w:type="dxa"/>
            <w:vAlign w:val="center"/>
          </w:tcPr>
          <w:p>
            <w:pPr>
              <w:ind w:right="42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姓 名</w:t>
            </w:r>
          </w:p>
        </w:tc>
        <w:tc>
          <w:tcPr>
            <w:tcW w:w="1384" w:type="dxa"/>
            <w:vAlign w:val="center"/>
          </w:tcPr>
          <w:p>
            <w:pPr>
              <w:widowControl/>
              <w:spacing w:line="280" w:lineRule="atLeast"/>
              <w:ind w:right="420"/>
              <w:contextualSpacing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职务/职称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手机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性别</w:t>
            </w:r>
          </w:p>
        </w:tc>
        <w:tc>
          <w:tcPr>
            <w:tcW w:w="815" w:type="dxa"/>
            <w:vAlign w:val="center"/>
          </w:tcPr>
          <w:p>
            <w:pPr>
              <w:ind w:right="42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此表可复印。请于2018年9月5前发回会务秘书处（15801765406@163.com）。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233D1"/>
    <w:rsid w:val="5CB233D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4423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2018-08-16T04:02:00Z</dcterms:created>
  <dc:creator>韩朝-粉体技术网</dc:creator>
  <cp:lastModifiedBy>韩朝-粉体技术网</cp:lastModifiedBy>
  <dcterms:modified xsi:type="dcterms:W3CDTF">2018-08-16T04:03:20Z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